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3DB" w:rsidRPr="0090295F" w:rsidRDefault="00F673DB" w:rsidP="00F673DB">
      <w:pPr>
        <w:jc w:val="center"/>
        <w:rPr>
          <w:rFonts w:ascii="Verdana" w:hAnsi="Verdana"/>
          <w:b/>
          <w:bCs/>
          <w:sz w:val="22"/>
          <w:szCs w:val="22"/>
        </w:rPr>
      </w:pPr>
      <w:r w:rsidRPr="0090295F">
        <w:rPr>
          <w:rFonts w:ascii="Verdana" w:hAnsi="Verdana"/>
          <w:b/>
          <w:bCs/>
          <w:sz w:val="22"/>
          <w:szCs w:val="22"/>
        </w:rPr>
        <w:t>MEMORIAS DE CALIDADES</w:t>
      </w:r>
    </w:p>
    <w:p w:rsidR="00F673DB" w:rsidRPr="0090295F" w:rsidRDefault="00F673DB" w:rsidP="00F673DB">
      <w:pPr>
        <w:rPr>
          <w:rFonts w:ascii="Verdana" w:hAnsi="Verdana"/>
          <w:sz w:val="16"/>
          <w:szCs w:val="16"/>
        </w:rPr>
      </w:pPr>
    </w:p>
    <w:p w:rsidR="00F673DB" w:rsidRPr="0090295F" w:rsidRDefault="00F673DB" w:rsidP="00F673DB">
      <w:pPr>
        <w:jc w:val="both"/>
        <w:rPr>
          <w:rFonts w:ascii="Verdana" w:hAnsi="Verdana"/>
          <w:sz w:val="16"/>
          <w:szCs w:val="16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CONJUNTO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b/>
          <w:bCs/>
          <w:sz w:val="10"/>
          <w:szCs w:val="10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El conjunto se compone de 275 viviendas repartid</w:t>
      </w:r>
      <w:r>
        <w:rPr>
          <w:rFonts w:ascii="Verdana" w:hAnsi="Verdana"/>
          <w:sz w:val="20"/>
          <w:szCs w:val="20"/>
        </w:rPr>
        <w:t xml:space="preserve">as en 10 edificios, mas un club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social.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CLUB SOCIAL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b/>
          <w:bCs/>
          <w:sz w:val="10"/>
          <w:szCs w:val="10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El club dispondrá de servicios con diversas prestaciones co</w:t>
      </w:r>
      <w:r>
        <w:rPr>
          <w:rFonts w:ascii="Verdana" w:hAnsi="Verdana"/>
          <w:sz w:val="20"/>
          <w:szCs w:val="20"/>
        </w:rPr>
        <w:t xml:space="preserve">mo sala de bridge, </w:t>
      </w:r>
    </w:p>
    <w:p w:rsidR="00CA0F9D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aeróbic, fitness cente</w:t>
      </w:r>
      <w:r>
        <w:rPr>
          <w:rFonts w:ascii="Verdana" w:hAnsi="Verdana"/>
          <w:sz w:val="20"/>
          <w:szCs w:val="20"/>
        </w:rPr>
        <w:t xml:space="preserve">r, squash, sauna, baños turcos, </w:t>
      </w:r>
      <w:r w:rsidR="003F7117">
        <w:rPr>
          <w:rFonts w:ascii="Verdana" w:hAnsi="Verdana"/>
          <w:sz w:val="20"/>
          <w:szCs w:val="20"/>
        </w:rPr>
        <w:t>hidromasaje y fi</w:t>
      </w:r>
      <w:r w:rsidR="0090295F">
        <w:rPr>
          <w:rFonts w:ascii="Verdana" w:hAnsi="Verdana"/>
          <w:sz w:val="20"/>
          <w:szCs w:val="20"/>
        </w:rPr>
        <w:t>sioterapia.</w:t>
      </w:r>
    </w:p>
    <w:p w:rsidR="00F673DB" w:rsidRPr="00F673DB" w:rsidRDefault="00F673DB" w:rsidP="00CA0F9D">
      <w:pPr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El conjunto dispone de 4 de piscinas de adultos y 2 de niños comunitarias.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STRUCTURA Y CERRAMIENTOS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 estructura de los edificios es de hormigón armado y forjado plano reticular.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Los cerramientos exteriores están formados a base de capuchina.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V</w:t>
      </w:r>
      <w:r>
        <w:rPr>
          <w:rFonts w:ascii="Verdana" w:hAnsi="Verdana"/>
          <w:b/>
          <w:bCs/>
          <w:sz w:val="20"/>
          <w:szCs w:val="20"/>
        </w:rPr>
        <w:t>ENTANAS</w:t>
      </w:r>
      <w:r w:rsidRPr="00F673DB">
        <w:rPr>
          <w:rFonts w:ascii="Verdana" w:hAnsi="Verdana"/>
          <w:sz w:val="20"/>
          <w:szCs w:val="20"/>
        </w:rPr>
        <w:tab/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3F7117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Cs/>
          <w:sz w:val="20"/>
          <w:szCs w:val="20"/>
        </w:rPr>
        <w:t>T</w:t>
      </w:r>
      <w:r w:rsidRPr="00F673DB">
        <w:rPr>
          <w:rFonts w:ascii="Verdana" w:hAnsi="Verdana"/>
          <w:sz w:val="20"/>
          <w:szCs w:val="20"/>
        </w:rPr>
        <w:t>odas las ventanas y puertas de terrazas son d</w:t>
      </w:r>
      <w:r>
        <w:rPr>
          <w:rFonts w:ascii="Verdana" w:hAnsi="Verdana"/>
          <w:sz w:val="20"/>
          <w:szCs w:val="20"/>
        </w:rPr>
        <w:t xml:space="preserve">e P.V.C. en blanco con persiana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enrollable y doble acristalamiento Climalit.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T</w:t>
      </w:r>
      <w:r w:rsidR="003F7117">
        <w:rPr>
          <w:rFonts w:ascii="Verdana" w:hAnsi="Verdana"/>
          <w:b/>
          <w:bCs/>
          <w:sz w:val="20"/>
          <w:szCs w:val="20"/>
        </w:rPr>
        <w:t>OLDOS</w:t>
      </w:r>
      <w:r w:rsidRPr="00F673DB">
        <w:rPr>
          <w:rFonts w:ascii="Verdana" w:hAnsi="Verdana"/>
          <w:sz w:val="20"/>
          <w:szCs w:val="20"/>
        </w:rPr>
        <w:tab/>
      </w: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Cs/>
          <w:sz w:val="20"/>
          <w:szCs w:val="20"/>
        </w:rPr>
        <w:t>Todas las viviendas llevan t</w:t>
      </w:r>
      <w:r w:rsidRPr="00F673DB">
        <w:rPr>
          <w:rFonts w:ascii="Verdana" w:hAnsi="Verdana"/>
          <w:sz w:val="20"/>
          <w:szCs w:val="20"/>
        </w:rPr>
        <w:t>oldos.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A</w:t>
      </w:r>
      <w:r w:rsidR="003F7117">
        <w:rPr>
          <w:rFonts w:ascii="Verdana" w:hAnsi="Verdana"/>
          <w:b/>
          <w:bCs/>
          <w:sz w:val="20"/>
          <w:szCs w:val="20"/>
        </w:rPr>
        <w:t>PARCAMIENTOS</w:t>
      </w:r>
      <w:r w:rsidRPr="00F673DB">
        <w:rPr>
          <w:rFonts w:ascii="Verdana" w:hAnsi="Verdana"/>
          <w:sz w:val="20"/>
          <w:szCs w:val="20"/>
        </w:rPr>
        <w:tab/>
      </w: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Cada vivienda dispone de 2 aparcamientos cubiertos y, 1 ó 2 trasteros.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A</w:t>
      </w:r>
      <w:r w:rsidR="003F7117">
        <w:rPr>
          <w:rFonts w:ascii="Verdana" w:hAnsi="Verdana"/>
          <w:b/>
          <w:bCs/>
          <w:sz w:val="20"/>
          <w:szCs w:val="20"/>
        </w:rPr>
        <w:t>SCENSORES Y ENTRADAS</w:t>
      </w:r>
      <w:r w:rsidRPr="00F673DB">
        <w:rPr>
          <w:rFonts w:ascii="Verdana" w:hAnsi="Verdana"/>
          <w:sz w:val="20"/>
          <w:szCs w:val="20"/>
        </w:rPr>
        <w:tab/>
      </w: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3F7117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Cada caja de escalera dispone de ascensor con puertas correderas y</w:t>
      </w:r>
      <w:r w:rsidR="003F7117">
        <w:rPr>
          <w:rFonts w:ascii="Verdana" w:hAnsi="Verdana"/>
          <w:sz w:val="20"/>
          <w:szCs w:val="20"/>
        </w:rPr>
        <w:t xml:space="preserve"> </w:t>
      </w:r>
      <w:r w:rsidRPr="00F673DB">
        <w:rPr>
          <w:rFonts w:ascii="Verdana" w:hAnsi="Verdana"/>
          <w:sz w:val="20"/>
          <w:szCs w:val="20"/>
        </w:rPr>
        <w:t xml:space="preserve">cabina de lujo,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desde el sótano (planta garaje).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Default="003F7117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TERRAZAS Y PATIOS</w:t>
      </w: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Los suelos de todas las terrazas son de material cerámico de color</w:t>
      </w:r>
      <w:r w:rsidR="003F7117">
        <w:rPr>
          <w:rFonts w:ascii="Verdana" w:hAnsi="Verdana"/>
          <w:sz w:val="20"/>
          <w:szCs w:val="20"/>
        </w:rPr>
        <w:t xml:space="preserve"> </w:t>
      </w:r>
      <w:r w:rsidRPr="00F673DB">
        <w:rPr>
          <w:rFonts w:ascii="Verdana" w:hAnsi="Verdana"/>
          <w:sz w:val="20"/>
          <w:szCs w:val="20"/>
        </w:rPr>
        <w:t>terracota.</w:t>
      </w:r>
    </w:p>
    <w:p w:rsidR="00F673DB" w:rsidRPr="003F7117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Pr="003F7117" w:rsidRDefault="003F7117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3F7117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S</w:t>
      </w:r>
      <w:r w:rsidR="003F7117">
        <w:rPr>
          <w:rFonts w:ascii="Verdana" w:hAnsi="Verdana"/>
          <w:b/>
          <w:bCs/>
          <w:sz w:val="20"/>
          <w:szCs w:val="20"/>
        </w:rPr>
        <w:t>OLADOS Y ALICATADOS</w:t>
      </w:r>
      <w:r w:rsidRPr="00F673DB">
        <w:rPr>
          <w:rFonts w:ascii="Verdana" w:hAnsi="Verdana"/>
          <w:sz w:val="20"/>
          <w:szCs w:val="20"/>
        </w:rPr>
        <w:tab/>
      </w:r>
    </w:p>
    <w:p w:rsidR="003F7117" w:rsidRDefault="003F7117" w:rsidP="00CA0F9D">
      <w:pPr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 solería en todas las viviendas son de mármol crema levante o similar, pulido y abrillantado in situ.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Las paredes y los suelos de los baños son de mármol.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Las paredes y suelos de la cocina son de material cerámico en colores claros.</w:t>
      </w:r>
    </w:p>
    <w:p w:rsidR="0090295F" w:rsidRDefault="00F673DB" w:rsidP="00CA0F9D">
      <w:pPr>
        <w:jc w:val="both"/>
        <w:rPr>
          <w:rFonts w:ascii="Verdana" w:hAnsi="Verdana"/>
          <w:b/>
          <w:bCs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lastRenderedPageBreak/>
        <w:t>S</w:t>
      </w:r>
      <w:r w:rsidR="0090295F">
        <w:rPr>
          <w:rFonts w:ascii="Verdana" w:hAnsi="Verdana"/>
          <w:b/>
          <w:bCs/>
          <w:sz w:val="20"/>
          <w:szCs w:val="20"/>
        </w:rPr>
        <w:t>ANITARIOS Y GRITERÍAS</w:t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b/>
          <w:bCs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 xml:space="preserve">El color de todos los sanitarios es blanco y las griterías cromadas tipo </w:t>
      </w:r>
      <w:r w:rsidR="0090295F">
        <w:rPr>
          <w:rFonts w:ascii="Verdana" w:hAnsi="Verdana"/>
          <w:sz w:val="20"/>
          <w:szCs w:val="20"/>
        </w:rPr>
        <w:t>mono</w:t>
      </w:r>
      <w:r w:rsidRPr="00F673DB">
        <w:rPr>
          <w:rFonts w:ascii="Verdana" w:hAnsi="Verdana"/>
          <w:sz w:val="20"/>
          <w:szCs w:val="20"/>
        </w:rPr>
        <w:t>mando.</w:t>
      </w: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El baño  principal lleva ducha de masaje y /ó, bañera con jacuzzi y</w:t>
      </w:r>
      <w:r w:rsidR="0090295F">
        <w:rPr>
          <w:rFonts w:ascii="Verdana" w:hAnsi="Verdana"/>
          <w:sz w:val="20"/>
          <w:szCs w:val="20"/>
        </w:rPr>
        <w:t xml:space="preserve"> </w:t>
      </w:r>
      <w:r w:rsidRPr="00F673DB">
        <w:rPr>
          <w:rFonts w:ascii="Verdana" w:hAnsi="Verdana"/>
          <w:sz w:val="20"/>
          <w:szCs w:val="20"/>
        </w:rPr>
        <w:t>l</w:t>
      </w:r>
      <w:r w:rsidR="0090295F">
        <w:rPr>
          <w:rFonts w:ascii="Verdana" w:hAnsi="Verdana"/>
          <w:sz w:val="20"/>
          <w:szCs w:val="20"/>
        </w:rPr>
        <w:t xml:space="preserve">os lavabos va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encastrados con mueble bajo y espejo.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b/>
          <w:bCs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b/>
          <w:bCs/>
          <w:sz w:val="14"/>
          <w:szCs w:val="14"/>
        </w:rPr>
      </w:pPr>
    </w:p>
    <w:p w:rsidR="0090295F" w:rsidRDefault="0090295F" w:rsidP="00CA0F9D">
      <w:pPr>
        <w:ind w:left="2124" w:hanging="212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ARMARIS Y TECHOS</w:t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b/>
          <w:bCs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Las puertas son lacadas en blanco.</w:t>
      </w:r>
    </w:p>
    <w:p w:rsidR="00F673DB" w:rsidRPr="00F673DB" w:rsidRDefault="00F673DB" w:rsidP="00CA0F9D">
      <w:pPr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 xml:space="preserve">Falso techo de escayola con trampilla de registro para máquina de aire </w:t>
      </w:r>
      <w:r w:rsidR="0090295F">
        <w:rPr>
          <w:rFonts w:ascii="Verdana" w:hAnsi="Verdana"/>
          <w:sz w:val="20"/>
          <w:szCs w:val="20"/>
        </w:rPr>
        <w:t xml:space="preserve"> </w:t>
      </w:r>
      <w:r w:rsidRPr="00F673DB">
        <w:rPr>
          <w:rFonts w:ascii="Verdana" w:hAnsi="Verdana"/>
          <w:sz w:val="20"/>
          <w:szCs w:val="20"/>
        </w:rPr>
        <w:t>acondicionado.</w:t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b/>
          <w:sz w:val="14"/>
          <w:szCs w:val="14"/>
        </w:rPr>
      </w:pPr>
    </w:p>
    <w:p w:rsidR="0090295F" w:rsidRDefault="0090295F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90295F">
        <w:rPr>
          <w:rFonts w:ascii="Verdana" w:hAnsi="Verdana"/>
          <w:b/>
          <w:sz w:val="20"/>
          <w:szCs w:val="20"/>
        </w:rPr>
        <w:t>ESCAYOLA</w:t>
      </w:r>
      <w:r w:rsidR="00F673DB" w:rsidRPr="00F673DB">
        <w:rPr>
          <w:rFonts w:ascii="Verdana" w:hAnsi="Verdana"/>
          <w:sz w:val="20"/>
          <w:szCs w:val="20"/>
        </w:rPr>
        <w:tab/>
      </w:r>
    </w:p>
    <w:p w:rsidR="0090295F" w:rsidRPr="0090295F" w:rsidRDefault="0090295F" w:rsidP="00CA0F9D">
      <w:pPr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Techo cocina, aseo y pasillo con escayola.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P</w:t>
      </w:r>
      <w:r w:rsidR="0090295F">
        <w:rPr>
          <w:rFonts w:ascii="Verdana" w:hAnsi="Verdana"/>
          <w:b/>
          <w:bCs/>
          <w:sz w:val="20"/>
          <w:szCs w:val="20"/>
        </w:rPr>
        <w:t>INTURA</w:t>
      </w:r>
      <w:r w:rsidRPr="00F673DB">
        <w:rPr>
          <w:rFonts w:ascii="Verdana" w:hAnsi="Verdana"/>
          <w:sz w:val="20"/>
          <w:szCs w:val="20"/>
        </w:rPr>
        <w:tab/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 carpintería en puertas de entrada y de paso está lacada en blanco.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En paredes y techos la pintura es plástica blanca.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P</w:t>
      </w:r>
      <w:r w:rsidR="0090295F">
        <w:rPr>
          <w:rFonts w:ascii="Verdana" w:hAnsi="Verdana"/>
          <w:b/>
          <w:bCs/>
          <w:sz w:val="20"/>
          <w:szCs w:val="20"/>
        </w:rPr>
        <w:t>UERTAS</w:t>
      </w:r>
      <w:r w:rsidRPr="00F673DB">
        <w:rPr>
          <w:rFonts w:ascii="Verdana" w:hAnsi="Verdana"/>
          <w:sz w:val="20"/>
          <w:szCs w:val="20"/>
        </w:rPr>
        <w:tab/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Las puertas de entrada principal son blindada</w:t>
      </w:r>
      <w:r w:rsidR="0090295F">
        <w:rPr>
          <w:rFonts w:ascii="Verdana" w:hAnsi="Verdana"/>
          <w:sz w:val="20"/>
          <w:szCs w:val="20"/>
        </w:rPr>
        <w:t>s con tres puntos de seguridad,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bisagras anti palanqueta y mirilla óptica de gran angular.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Puerta vidriera de doble de paso al salón comedor.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b/>
          <w:bCs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M</w:t>
      </w:r>
      <w:r w:rsidR="0090295F">
        <w:rPr>
          <w:rFonts w:ascii="Verdana" w:hAnsi="Verdana"/>
          <w:b/>
          <w:bCs/>
          <w:sz w:val="20"/>
          <w:szCs w:val="20"/>
        </w:rPr>
        <w:t>UEBLES DE COCINA</w:t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Está provista de armarios bajos y altos según la distribución de la</w:t>
      </w:r>
      <w:r w:rsidR="0090295F">
        <w:rPr>
          <w:rFonts w:ascii="Verdana" w:hAnsi="Verdana"/>
          <w:sz w:val="20"/>
          <w:szCs w:val="20"/>
        </w:rPr>
        <w:t xml:space="preserve"> </w:t>
      </w:r>
      <w:r w:rsidRPr="00F673DB">
        <w:rPr>
          <w:rFonts w:ascii="Verdana" w:hAnsi="Verdana"/>
          <w:sz w:val="20"/>
          <w:szCs w:val="20"/>
        </w:rPr>
        <w:t xml:space="preserve">cocina. </w:t>
      </w: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 xml:space="preserve">Puertas y parte exterior de los muebles en blanco brillante; parte interior melanina </w:t>
      </w: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 xml:space="preserve">en blanco, siendo la encimera, de granito con pre-instalación para la </w:t>
      </w:r>
      <w:r w:rsidR="0090295F">
        <w:rPr>
          <w:rFonts w:ascii="Verdana" w:hAnsi="Verdana"/>
          <w:sz w:val="20"/>
          <w:szCs w:val="20"/>
        </w:rPr>
        <w:t xml:space="preserve">iluminación de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la misma.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E</w:t>
      </w:r>
      <w:r w:rsidR="0090295F">
        <w:rPr>
          <w:rFonts w:ascii="Verdana" w:hAnsi="Verdana"/>
          <w:b/>
          <w:bCs/>
          <w:sz w:val="20"/>
          <w:szCs w:val="20"/>
        </w:rPr>
        <w:t>LECTRODOMÉSTICOS</w:t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Cada cocina está equipada con fregadero de dos sen</w:t>
      </w:r>
      <w:r w:rsidR="0090295F">
        <w:rPr>
          <w:rFonts w:ascii="Verdana" w:hAnsi="Verdana"/>
          <w:sz w:val="20"/>
          <w:szCs w:val="20"/>
        </w:rPr>
        <w:t>os, frigorífico combi, lavadora</w:t>
      </w: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secadora, microondas y horno con grill, lavavajillas, plac</w:t>
      </w:r>
      <w:r w:rsidR="0090295F">
        <w:rPr>
          <w:rFonts w:ascii="Verdana" w:hAnsi="Verdana"/>
          <w:sz w:val="20"/>
          <w:szCs w:val="20"/>
        </w:rPr>
        <w:t xml:space="preserve">a vitro-cerámica y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campana extractora. Todos ellos son de primeras marcas.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C</w:t>
      </w:r>
      <w:r w:rsidR="0090295F">
        <w:rPr>
          <w:rFonts w:ascii="Verdana" w:hAnsi="Verdana"/>
          <w:b/>
          <w:bCs/>
          <w:sz w:val="20"/>
          <w:szCs w:val="20"/>
        </w:rPr>
        <w:t>HIMENEA</w:t>
      </w:r>
      <w:r w:rsidRPr="00F673DB">
        <w:rPr>
          <w:rFonts w:ascii="Verdana" w:hAnsi="Verdana"/>
          <w:sz w:val="20"/>
          <w:szCs w:val="20"/>
        </w:rPr>
        <w:tab/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Cada  vivienda dispone de una chimenea hogar en el salón.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A</w:t>
      </w:r>
      <w:r w:rsidR="0090295F">
        <w:rPr>
          <w:rFonts w:ascii="Verdana" w:hAnsi="Verdana"/>
          <w:b/>
          <w:bCs/>
          <w:sz w:val="20"/>
          <w:szCs w:val="20"/>
        </w:rPr>
        <w:t>GUA CALIENTE</w:t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 xml:space="preserve">La producción de agua caliente es individual con calentador eléctrico de </w:t>
      </w:r>
      <w:smartTag w:uri="urn:schemas-microsoft-com:office:smarttags" w:element="metricconverter">
        <w:smartTagPr>
          <w:attr w:name="ProductID" w:val="200 litros"/>
        </w:smartTagPr>
        <w:r w:rsidRPr="00F673DB">
          <w:rPr>
            <w:rFonts w:ascii="Verdana" w:hAnsi="Verdana"/>
            <w:sz w:val="20"/>
            <w:szCs w:val="20"/>
          </w:rPr>
          <w:t>200 litros</w:t>
        </w:r>
      </w:smartTag>
      <w:r w:rsidRPr="00F673DB">
        <w:rPr>
          <w:rFonts w:ascii="Verdana" w:hAnsi="Verdana"/>
          <w:sz w:val="20"/>
          <w:szCs w:val="20"/>
        </w:rPr>
        <w:t>.</w:t>
      </w:r>
    </w:p>
    <w:p w:rsidR="0090295F" w:rsidRDefault="00F673DB" w:rsidP="00CA0F9D">
      <w:pPr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lastRenderedPageBreak/>
        <w:t>A</w:t>
      </w:r>
      <w:r w:rsidR="0090295F">
        <w:rPr>
          <w:rFonts w:ascii="Verdana" w:hAnsi="Verdana"/>
          <w:b/>
          <w:bCs/>
          <w:sz w:val="20"/>
          <w:szCs w:val="20"/>
        </w:rPr>
        <w:t>IRE ACONDICIONADO</w:t>
      </w:r>
      <w:r w:rsidRPr="00F673DB">
        <w:rPr>
          <w:rFonts w:ascii="Verdana" w:hAnsi="Verdana"/>
          <w:sz w:val="20"/>
          <w:szCs w:val="20"/>
        </w:rPr>
        <w:tab/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 xml:space="preserve">Maquinaria marca “Carrier” o similar, sistema frió-calor en salón comedor y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dormitorios. Termostato central colocado en el salón comedor.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 xml:space="preserve">TV </w:t>
      </w:r>
      <w:r w:rsidR="0090295F">
        <w:rPr>
          <w:rFonts w:ascii="Verdana" w:hAnsi="Verdana"/>
          <w:b/>
          <w:bCs/>
          <w:sz w:val="20"/>
          <w:szCs w:val="20"/>
        </w:rPr>
        <w:t>Y TELÉFONO</w:t>
      </w:r>
      <w:r w:rsidRPr="00F673DB">
        <w:rPr>
          <w:rFonts w:ascii="Verdana" w:hAnsi="Verdana"/>
          <w:sz w:val="20"/>
          <w:szCs w:val="20"/>
        </w:rPr>
        <w:tab/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Recepción televisión por satélite.</w:t>
      </w: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 xml:space="preserve">Los puntos de toma tanto de TV como de teléfono están colocadas en dormitorios, 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cocina y en el salón comedor.</w:t>
      </w:r>
    </w:p>
    <w:p w:rsidR="00F673DB" w:rsidRPr="0090295F" w:rsidRDefault="00F673DB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4"/>
          <w:szCs w:val="14"/>
        </w:rPr>
      </w:pPr>
    </w:p>
    <w:p w:rsidR="0090295F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b/>
          <w:bCs/>
          <w:sz w:val="20"/>
          <w:szCs w:val="20"/>
        </w:rPr>
        <w:t>A</w:t>
      </w:r>
      <w:r w:rsidR="0090295F">
        <w:rPr>
          <w:rFonts w:ascii="Verdana" w:hAnsi="Verdana"/>
          <w:b/>
          <w:bCs/>
          <w:sz w:val="20"/>
          <w:szCs w:val="20"/>
        </w:rPr>
        <w:t>LARMA</w:t>
      </w:r>
      <w:r w:rsidRPr="00F673DB">
        <w:rPr>
          <w:rFonts w:ascii="Verdana" w:hAnsi="Verdana"/>
          <w:sz w:val="20"/>
          <w:szCs w:val="20"/>
        </w:rPr>
        <w:tab/>
      </w:r>
    </w:p>
    <w:p w:rsidR="0090295F" w:rsidRPr="0090295F" w:rsidRDefault="0090295F" w:rsidP="00CA0F9D">
      <w:pPr>
        <w:ind w:left="2124" w:hanging="2124"/>
        <w:jc w:val="both"/>
        <w:rPr>
          <w:rFonts w:ascii="Verdana" w:hAnsi="Verdana"/>
          <w:sz w:val="10"/>
          <w:szCs w:val="1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Cada vivienda lleva sistema de alarma con detectores volumétricos y magnéticos.</w:t>
      </w: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CA0F9D" w:rsidRDefault="00CA0F9D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CA0F9D" w:rsidRDefault="00CA0F9D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CA0F9D" w:rsidRDefault="00CA0F9D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CA0F9D" w:rsidRDefault="00CA0F9D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CA0F9D" w:rsidRPr="00F673DB" w:rsidRDefault="00CA0F9D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p w:rsidR="00F673DB" w:rsidRPr="00F673DB" w:rsidRDefault="00F673DB" w:rsidP="00CA0F9D">
      <w:pPr>
        <w:ind w:left="2124" w:hanging="2124"/>
        <w:jc w:val="both"/>
        <w:rPr>
          <w:rFonts w:ascii="Verdana" w:hAnsi="Verdana"/>
          <w:sz w:val="20"/>
          <w:szCs w:val="20"/>
        </w:rPr>
      </w:pPr>
    </w:p>
    <w:tbl>
      <w:tblPr>
        <w:tblW w:w="82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4"/>
      </w:tblGrid>
      <w:tr w:rsidR="00F673DB" w:rsidRPr="00F673DB" w:rsidTr="00A67AA1">
        <w:trPr>
          <w:trHeight w:val="405"/>
        </w:trPr>
        <w:tc>
          <w:tcPr>
            <w:tcW w:w="8294" w:type="dxa"/>
          </w:tcPr>
          <w:p w:rsidR="00F673DB" w:rsidRPr="0090295F" w:rsidRDefault="00F673DB" w:rsidP="00CA0F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0295F">
              <w:rPr>
                <w:rFonts w:ascii="Verdana" w:hAnsi="Verdana"/>
                <w:sz w:val="18"/>
                <w:szCs w:val="18"/>
              </w:rPr>
              <w:t>El vendedor se reserva el derecho de introducir los cambios necesarios que hubieran de derivarse de los estudios técnicos de instalaciones a definir por el proyecto de ejecución</w:t>
            </w:r>
          </w:p>
        </w:tc>
      </w:tr>
    </w:tbl>
    <w:p w:rsidR="00F673DB" w:rsidRPr="00F673DB" w:rsidRDefault="00F673DB" w:rsidP="00CA0F9D">
      <w:pPr>
        <w:jc w:val="both"/>
        <w:rPr>
          <w:rFonts w:ascii="Verdana" w:hAnsi="Verdana"/>
          <w:sz w:val="20"/>
          <w:szCs w:val="20"/>
        </w:rPr>
      </w:pPr>
      <w:r w:rsidRPr="00F673DB">
        <w:rPr>
          <w:rFonts w:ascii="Verdana" w:hAnsi="Verdana"/>
          <w:sz w:val="20"/>
          <w:szCs w:val="20"/>
        </w:rPr>
        <w:t>.</w:t>
      </w:r>
    </w:p>
    <w:p w:rsidR="00D46244" w:rsidRPr="00F673DB" w:rsidRDefault="00D46244" w:rsidP="00CA0F9D">
      <w:pPr>
        <w:jc w:val="both"/>
        <w:rPr>
          <w:rFonts w:ascii="Verdana" w:hAnsi="Verdana"/>
          <w:sz w:val="20"/>
          <w:szCs w:val="20"/>
        </w:rPr>
      </w:pPr>
    </w:p>
    <w:sectPr w:rsidR="00D46244" w:rsidRPr="00F673DB">
      <w:headerReference w:type="default" r:id="rId7"/>
      <w:footerReference w:type="default" r:id="rId8"/>
      <w:footnotePr>
        <w:pos w:val="beneathText"/>
      </w:footnotePr>
      <w:pgSz w:w="11905" w:h="16837"/>
      <w:pgMar w:top="3774" w:right="1646" w:bottom="1977" w:left="1800" w:header="708" w:footer="1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DB" w:rsidRDefault="00F673DB">
      <w:r>
        <w:separator/>
      </w:r>
    </w:p>
  </w:endnote>
  <w:endnote w:type="continuationSeparator" w:id="0">
    <w:p w:rsidR="00F673DB" w:rsidRDefault="00F6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BA4F76">
    <w:pPr>
      <w:pStyle w:val="Piedepgina"/>
      <w:tabs>
        <w:tab w:val="clear" w:pos="4252"/>
        <w:tab w:val="clear" w:pos="8504"/>
        <w:tab w:val="right" w:pos="8460"/>
      </w:tabs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66.95pt;margin-top:15.75pt;width:99.65pt;height:29.7pt;z-index:251661824;mso-wrap-style:none" stroked="f">
          <v:textbox style="mso-fit-shape-to-text:t">
            <w:txbxContent>
              <w:p w:rsidR="00BA4F76" w:rsidRDefault="00BA4F76" w:rsidP="00BA4F7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5.45pt;height:22.55pt">
                      <v:imagedata r:id="rId1" o:title="letras-ilustre-colegio-de-abogados-de-malaga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4" type="#_x0000_t202" style="position:absolute;margin-left:309pt;margin-top:41.3pt;width:55.55pt;height:26.7pt;z-index:251660800" stroked="f">
          <v:textbox>
            <w:txbxContent>
              <w:p w:rsidR="00BA4F76" w:rsidRDefault="00BA4F76" w:rsidP="00BA4F76">
                <w:r>
                  <w:pict>
                    <v:shape id="_x0000_i1026" type="#_x0000_t75" style="width:45.65pt;height:22.05pt">
                      <v:imagedata r:id="rId2" o:title="letras_api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3" type="#_x0000_t202" style="position:absolute;margin-left:373.3pt;margin-top:40.55pt;width:69.15pt;height:31.75pt;z-index:251659776" filled="f" stroked="f">
          <v:textbox>
            <w:txbxContent>
              <w:p w:rsidR="00BA4F76" w:rsidRDefault="00BA4F76" w:rsidP="00BA4F76">
                <w:r>
                  <w:pict>
                    <v:shape id="_x0000_i1027" type="#_x0000_t75" style="width:54.25pt;height:23.65pt">
                      <v:imagedata r:id="rId3" o:title="ipe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2" type="#_x0000_t202" style="position:absolute;margin-left:371.25pt;margin-top:16.5pt;width:97.65pt;height:27.05pt;z-index:251658752" filled="f" stroked="f">
          <v:textbox>
            <w:txbxContent>
              <w:p w:rsidR="00BA4F76" w:rsidRDefault="00BA4F76" w:rsidP="00BA4F76">
                <w:r>
                  <w:pict>
                    <v:shape id="_x0000_i1028" type="#_x0000_t75" style="width:82.75pt;height:19.35pt">
                      <v:imagedata r:id="rId4" o:title="colegio_de_economistas"/>
                    </v:shape>
                  </w:pict>
                </w:r>
              </w:p>
            </w:txbxContent>
          </v:textbox>
        </v:shape>
      </w:pict>
    </w:r>
    <w:r w:rsidR="00D46244">
      <w:rPr>
        <w:noProof/>
        <w:sz w:val="20"/>
      </w:rPr>
      <w:pict>
        <v:shape id="_x0000_s2061" type="#_x0000_t202" style="position:absolute;margin-left:333.75pt;margin-top:1.5pt;width:69pt;height:20.25pt;z-index:251657728" filled="f" stroked="f">
          <v:textbox>
            <w:txbxContent>
              <w:p w:rsidR="00D46244" w:rsidRDefault="00D46244">
                <w:pPr>
                  <w:jc w:val="center"/>
                  <w:rPr>
                    <w:rFonts w:ascii="Arial" w:hAnsi="Arial" w:cs="Arial"/>
                    <w:color w:val="999999"/>
                    <w:sz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</w:rPr>
                  <w:t>Miembros de:</w:t>
                </w:r>
              </w:p>
            </w:txbxContent>
          </v:textbox>
        </v:shape>
      </w:pict>
    </w:r>
    <w:r w:rsidR="00D46244">
      <w:pict>
        <v:line id="_x0000_s2051" style="position:absolute;z-index:-251661824" from="-54pt,.9pt" to="468pt,.9pt" strokecolor="gray" strokeweight=".09mm">
          <v:stroke color2="#7f7f7f" joinstyle="miter"/>
        </v:line>
      </w:pict>
    </w:r>
    <w:r w:rsidR="00D46244">
      <w:pict>
        <v:shape id="_x0000_s2052" type="#_x0000_t202" style="position:absolute;margin-left:-54pt;margin-top:10.2pt;width:296.9pt;height:53.9pt;z-index:-251660800;mso-wrap-distance-left:9.05pt;mso-wrap-distance-right:9.05pt" stroked="f">
          <v:fill color2="black"/>
          <v:textbox style="mso-next-textbox:#_x0000_s2052" inset="0,0,0,0">
            <w:txbxContent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Avda. Isabel Manoja, nº 4, Lc. 133, 132 b. 29620 Torremolinos (Málaga). ESPAÑA</w:t>
                </w:r>
              </w:p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Tel: +34 952 053 777  Tel/Fax: +34 952 053 791</w:t>
                </w:r>
              </w:p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  <w:t xml:space="preserve">Email: </w:t>
                </w:r>
                <w:r>
                  <w:rPr>
                    <w:rFonts w:ascii="Arial" w:hAnsi="Arial"/>
                    <w:color w:val="999999"/>
                    <w:sz w:val="16"/>
                    <w:lang w:val="en-GB"/>
                  </w:rPr>
                  <w:t>info@investcasa.es</w:t>
                </w:r>
              </w:p>
              <w:p w:rsidR="00D46244" w:rsidRDefault="00D46244">
                <w:pPr>
                  <w:rPr>
                    <w:rFonts w:ascii="Arial" w:hAnsi="Arial" w:cs="Arial"/>
                    <w:color w:val="808080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  <w:t>http://www.investcasa.es/</w:t>
                </w:r>
              </w:p>
            </w:txbxContent>
          </v:textbox>
        </v:shape>
      </w:pict>
    </w:r>
    <w:r w:rsidR="00D46244">
      <w:pict>
        <v:shape id="_x0000_s2053" type="#_x0000_t202" style="position:absolute;margin-left:314.9pt;margin-top:224.9pt;width:72.15pt;height:79.05pt;z-index:-251659776;mso-wrap-distance-left:9.05pt;mso-wrap-distance-right:9.05pt" strokeweight=".5pt">
          <v:fill color2="black"/>
          <v:textbox style="mso-next-textbox:#_x0000_s2053" inset="7.45pt,3.85pt,7.45pt,3.85pt">
            <w:txbxContent>
              <w:p w:rsidR="00D46244" w:rsidRDefault="00D46244">
                <w:r>
                  <w:pict>
                    <v:shape id="_x0000_i1029" type="#_x0000_t75" style="width:56.95pt;height:70.95pt" filled="t">
                      <v:fill color2="black"/>
                      <v:imagedata r:id="rId5" o:title=""/>
                    </v:shape>
                  </w:pict>
                </w:r>
              </w:p>
            </w:txbxContent>
          </v:textbox>
        </v:shape>
      </w:pict>
    </w:r>
    <w:r w:rsidR="00D4624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DB" w:rsidRDefault="00F673DB">
      <w:r>
        <w:separator/>
      </w:r>
    </w:p>
  </w:footnote>
  <w:footnote w:type="continuationSeparator" w:id="0">
    <w:p w:rsidR="00F673DB" w:rsidRDefault="00F6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D46244">
    <w:pPr>
      <w:pStyle w:val="Encabezado0"/>
      <w:rPr>
        <w:lang w:val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09.85pt;margin-top:353.15pt;width:729.8pt;height:18.05pt;rotation:270;z-index:-251662848;v-text-anchor:middle" stroked="f">
          <v:fill color2="black"/>
          <v:stroke joinstyle="round"/>
          <v:textbox style="layout-flow:vertical;mso-layout-flow-alt:bottom-to-top;mso-rotate-with-shape:t" inset="0,0,0,0">
            <w:txbxContent>
              <w:p w:rsidR="00D46244" w:rsidRDefault="00D46244">
                <w:pPr>
                  <w:autoSpaceDE w:val="0"/>
                  <w:jc w:val="center"/>
                  <w:rPr>
                    <w:rFonts w:ascii="Arial" w:hAnsi="Arial" w:cs="Arial"/>
                    <w:bCs/>
                    <w:color w:val="C0C0C0"/>
                    <w:spacing w:val="-5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color w:val="C0C0C0"/>
                    <w:spacing w:val="-5"/>
                    <w:sz w:val="12"/>
                    <w:szCs w:val="12"/>
                  </w:rPr>
                  <w:t>Investcasa Iuris, S.L., Registro Mercantil  5 de Málaga    TOMO: 4339    LIBRO: 3249    FOLIO: 58    HOJA: MA-92345   INSCRIP.: 1ª    C.I.F.: B-92847805</w:t>
                </w:r>
              </w:p>
            </w:txbxContent>
          </v:textbox>
        </v:shape>
      </w:pict>
    </w: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90.25pt;height:77.35pt">
          <v:imagedata r:id="rId1" o:title="marca_de_ag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F434980"/>
    <w:multiLevelType w:val="singleLevel"/>
    <w:tmpl w:val="E0441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46741338"/>
    <w:multiLevelType w:val="singleLevel"/>
    <w:tmpl w:val="1A42C36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3">
    <w:nsid w:val="6646627E"/>
    <w:multiLevelType w:val="hybridMultilevel"/>
    <w:tmpl w:val="DB8E6DD4"/>
    <w:lvl w:ilvl="0" w:tplc="FC9EBF5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3DB"/>
    <w:rsid w:val="0002153D"/>
    <w:rsid w:val="000B21DD"/>
    <w:rsid w:val="001C134F"/>
    <w:rsid w:val="0021694A"/>
    <w:rsid w:val="002468AF"/>
    <w:rsid w:val="002E1301"/>
    <w:rsid w:val="00316127"/>
    <w:rsid w:val="0038621A"/>
    <w:rsid w:val="003D1369"/>
    <w:rsid w:val="003F7117"/>
    <w:rsid w:val="00512C0A"/>
    <w:rsid w:val="006205B6"/>
    <w:rsid w:val="00734CF9"/>
    <w:rsid w:val="007B6EC7"/>
    <w:rsid w:val="007F7EB2"/>
    <w:rsid w:val="008954CC"/>
    <w:rsid w:val="009010F2"/>
    <w:rsid w:val="0090295F"/>
    <w:rsid w:val="009A55D9"/>
    <w:rsid w:val="00A8350F"/>
    <w:rsid w:val="00B11E1C"/>
    <w:rsid w:val="00B26087"/>
    <w:rsid w:val="00B27759"/>
    <w:rsid w:val="00BA4F76"/>
    <w:rsid w:val="00CA0F9D"/>
    <w:rsid w:val="00CA7809"/>
    <w:rsid w:val="00CF397B"/>
    <w:rsid w:val="00D056E2"/>
    <w:rsid w:val="00D46244"/>
    <w:rsid w:val="00D74212"/>
    <w:rsid w:val="00E76A1D"/>
    <w:rsid w:val="00F04168"/>
    <w:rsid w:val="00F673DB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3DB"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  <w:lang w:val="es-ES_tradnl" w:bidi="ar-SA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trike w:val="0"/>
      <w:dstrike w:val="0"/>
      <w:u w:val="none"/>
    </w:rPr>
  </w:style>
  <w:style w:type="character" w:styleId="Fuentedeprrafopredeter0">
    <w:name w:val="Default Paragraph Font"/>
    <w:semiHidden/>
  </w:style>
  <w:style w:type="character" w:styleId="Hipervnculo">
    <w:name w:val="Hyperlink"/>
    <w:basedOn w:val="Fuentedeprrafopredeter0"/>
    <w:rPr>
      <w:color w:val="0000FF"/>
      <w:u w:val="single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bidi="ar-SA"/>
    </w:rPr>
  </w:style>
  <w:style w:type="paragraph" w:styleId="Textoindependiente">
    <w:name w:val="Body Text"/>
    <w:basedOn w:val="Normal"/>
    <w:pPr>
      <w:jc w:val="both"/>
    </w:pPr>
    <w:rPr>
      <w:rFonts w:ascii="Comic Sans MS" w:hAnsi="Comic Sans MS"/>
      <w:sz w:val="22"/>
      <w:szCs w:val="20"/>
      <w:lang w:val="es-ES_tradnl" w:bidi="ar-SA"/>
    </w:rPr>
  </w:style>
  <w:style w:type="paragraph" w:styleId="Lista">
    <w:name w:val="List"/>
    <w:basedOn w:val="Textoindependiente"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  <w:lang w:bidi="ar-SA"/>
    </w:rPr>
  </w:style>
  <w:style w:type="paragraph" w:customStyle="1" w:styleId="ndice">
    <w:name w:val="Índice"/>
    <w:basedOn w:val="Normal"/>
    <w:pPr>
      <w:suppressLineNumbers/>
    </w:pPr>
    <w:rPr>
      <w:rFonts w:cs="Lucidasans"/>
      <w:lang w:bidi="ar-SA"/>
    </w:rPr>
  </w:style>
  <w:style w:type="paragraph" w:styleId="Encabezado0">
    <w:name w:val="header"/>
    <w:basedOn w:val="Normal"/>
    <w:pPr>
      <w:tabs>
        <w:tab w:val="center" w:pos="4252"/>
        <w:tab w:val="right" w:pos="8504"/>
      </w:tabs>
    </w:pPr>
    <w:rPr>
      <w:lang w:bidi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bidi="ar-SA"/>
    </w:rPr>
  </w:style>
  <w:style w:type="paragraph" w:styleId="TDC1">
    <w:name w:val="toc 1"/>
    <w:basedOn w:val="Normal"/>
    <w:next w:val="Normal"/>
    <w:semiHidden/>
    <w:pPr>
      <w:autoSpaceDE w:val="0"/>
    </w:pPr>
    <w:rPr>
      <w:rFonts w:ascii="Arial" w:hAnsi="Arial" w:cs="Arial"/>
      <w:bCs/>
      <w:color w:val="C0C0C0"/>
      <w:spacing w:val="-5"/>
      <w:sz w:val="12"/>
      <w:szCs w:val="12"/>
      <w:lang w:bidi="ar-SA"/>
    </w:rPr>
  </w:style>
  <w:style w:type="paragraph" w:styleId="Textoindependiente2">
    <w:name w:val="Body Text 2"/>
    <w:basedOn w:val="Normal"/>
    <w:pPr>
      <w:ind w:right="84"/>
      <w:jc w:val="both"/>
    </w:pPr>
    <w:rPr>
      <w:rFonts w:ascii="Comic Sans MS" w:hAnsi="Comic Sans MS"/>
      <w:sz w:val="22"/>
      <w:szCs w:val="20"/>
      <w:lang w:val="es-ES_tradnl" w:bidi="ar-SA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b/>
      <w:sz w:val="22"/>
      <w:szCs w:val="20"/>
      <w:lang w:val="es-ES_tradnl" w:bidi="ar-SA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Verdana" w:hAnsi="Verdana"/>
      <w:sz w:val="20"/>
      <w:szCs w:val="20"/>
      <w:lang w:bidi="ar-SA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%20DOCUMENTOS\DOCUMENTOS_MAVN\DOCUMENTOS\PLANTILLA%20INVESTCASA\PLANTILLA%20INVESTCA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INVESTCASA</Template>
  <TotalTime>34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MiguelÁngel</dc:creator>
  <cp:lastModifiedBy>MiguelÁngel</cp:lastModifiedBy>
  <cp:revision>1</cp:revision>
  <cp:lastPrinted>2007-08-21T19:43:00Z</cp:lastPrinted>
  <dcterms:created xsi:type="dcterms:W3CDTF">2011-12-23T10:58:00Z</dcterms:created>
  <dcterms:modified xsi:type="dcterms:W3CDTF">2011-12-23T11:32:00Z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-248520810</vt:i4>
  </property>
  <property fmtid="{D5CDD505-2E9C-101B-9397-08002B2CF9AE}" pid="3" name="_EmailSubject">
    <vt:lpwstr>CONTRATO </vt:lpwstr>
  </property>
  <property fmtid="{D5CDD505-2E9C-101B-9397-08002B2CF9AE}" pid="4" name="_AuthorEmail">
    <vt:lpwstr>juan.ramos@investcasa.es</vt:lpwstr>
  </property>
  <property fmtid="{D5CDD505-2E9C-101B-9397-08002B2CF9AE}" pid="5" name="_AuthorEmailDisplayName">
    <vt:lpwstr>Juan Ramos</vt:lpwstr>
  </property>
  <property fmtid="{D5CDD505-2E9C-101B-9397-08002B2CF9AE}" pid="6" name="_ReviewingToolsShownOnce">
    <vt:lpwstr/>
  </property>
</Properties>
</file>